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July 9, 2004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Jeffersonville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Elisha?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Elisha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Elisha, who had a history of running away, ran away from her home located in Jeffersonville, IN on July 9, 2004. She was last seen wearing dark baggy blue jeans, a white T-shirt and white sneakers.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It is believed that she was en route to San Jose, CA.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Elisha’s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Elisha stood at 5’4, weighing 125 pounds. She is a Caucasian female with blond/strawberry hair styled in a braid or ponytail and blue eyes. She was last seen wearing baggy dark blue jeans, a white t-shirt, and white sneakers. She wears glasses and has a scar on the back of her left calf.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4"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125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Blond/Strawberry, Braided/Ponytail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Baggy dark blue jeans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White tee shirt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White sneakers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Wears glasses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Scar on back of left calf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