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Born 1977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Last seen July 6, 2021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Reported missing NA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Police Jurisdiction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Indiana State Police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Indianapolis Metropolitan Police Department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Who is Lashanda?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We do not know much about Lashanda before her disappearance.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Day of the Disappearance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Family reported they haven't seen or heard from her since July 6, 2021.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Ensuing Investigation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We do not know anything about the investigation.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Lashanda’s Description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Lashanda stood at 5' 7, weighing 165 pounds. She is an African American female with black hair and brown eyes.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Demographics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Height: 5' 7"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Weight: 165 lbs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Race: Black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Hair: Black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Eyes: Brown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Clothing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Suspects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