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Jan. 27, 2004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Jan. 27, 2004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Michigan City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Lakevia?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Lakevia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lack of information on this case is mind-boggling. It needs to be spoken about to gain traction for the family and for Lakevia. Lakevia was a young African American woman, who has been failed by all of us. All we know about her disappearance in 2004 is that she disappeared from approximately this location: 201-299 E Homer St, Michigan City, IN 46360.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have information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Lakevia's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Lakevia stood at 5'2-5'5, weighing 120-125 pounds at the time of her disappearance. She is an African American female,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2" - 5'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120 - 125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have any suspects in Lakevia's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