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1955</w:t>
      </w:r>
    </w:p>
    <w:p w:rsidR="00000000" w:rsidDel="00000000" w:rsidP="00000000" w:rsidRDefault="00000000" w:rsidRPr="00000000" w14:paraId="00000002">
      <w:pPr>
        <w:rPr/>
      </w:pPr>
      <w:r w:rsidDel="00000000" w:rsidR="00000000" w:rsidRPr="00000000">
        <w:rPr>
          <w:rtl w:val="0"/>
        </w:rPr>
        <w:t xml:space="preserve">Date missing/found August 17-18, 1988</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Keyla Weddel was a well known and well loved member of the Medora community in rural Jackson county. She was a teacher at the Medora Elementary School and a mother to her three small children, a son and his younger twin brother and sister. Keyla lived in a mobile home located behind her mother and father's residence in Medora. Keyla was last seen alive in the evening hours of August 17, 1988. Keyla Weddel was murdered in the overnight or morning hours between August 17 and August 18, 1988. Keyla Weddel's lifeless body was discovered in her mobile home by her mother in the morning hours of August 18, 1988. It was discovered that Keyla had been bludgeoned to death in her bedroom.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