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Born 1990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Date missing/found December 4, 2017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Police Jurisdiction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Indiana State Police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Indianapolis Metropolitan Police Department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Who is Brianna?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Day of the Murder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Ensuing Investigation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Demographics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Height: NA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Weight: NA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Race: Black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Hair: NA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Eyes: NA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Clothing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Other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  <w:t xml:space="preserve">Suspects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NA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