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Born 2003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Last seen August 19, 2019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Reported missing NA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Police Jurisdiction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Indiana State Police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Huntingburg Police Department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Who is Laura?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We do not know much about Laura before her disappearance. 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Day of the Disappearance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Laura was detained by ICE on the southern border after crossing illegally. She is from El Salvador. Laura was released to a family member from Huntingburg, Indiana. She ran away from home on 08/19/2019. It is believed she went to be with a boyfriend in Ohio.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Ensuing Investigation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Laura was entered into NCIC as missing and the National Center for Missing and Exploited Children was notified and is working a case. As of 08/18/2020, no contact or any information leading to Laura's whereabouts has been discovered. There are currently no leads on this case. Huntingburg Police Dept. case number HPD19080303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Laura’s Description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Laura stood at 5’4, weighing between 130 and 140 pounds. She is a Hispanic/Latino female with black hair and brown eyes. 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Demographics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Height: 5' 4"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Weight: 130 - 140 lbs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Race: Hispanic / Latino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Hair: Black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Eyes: Brown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Clothing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NA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Other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NA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Suspects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NA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